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32" w:rsidRDefault="00564732">
      <w:pPr>
        <w:pStyle w:val="GvdeMetni"/>
        <w:spacing w:before="20" w:line="259" w:lineRule="auto"/>
        <w:ind w:right="208"/>
      </w:pPr>
      <w:bookmarkStart w:id="0" w:name="_GoBack"/>
      <w:bookmarkEnd w:id="0"/>
    </w:p>
    <w:p w:rsidR="00564732" w:rsidRDefault="00564732">
      <w:pPr>
        <w:pStyle w:val="GvdeMetni"/>
        <w:spacing w:before="20" w:line="259" w:lineRule="auto"/>
        <w:ind w:right="208"/>
      </w:pPr>
    </w:p>
    <w:p w:rsidR="00073F5A" w:rsidRDefault="00564732">
      <w:pPr>
        <w:pStyle w:val="GvdeMetni"/>
        <w:spacing w:before="158"/>
      </w:pPr>
      <w:bookmarkStart w:id="1" w:name="Bölümler_ve_diplomalar"/>
      <w:bookmarkEnd w:id="1"/>
      <w:r>
        <w:t>BÖLÜMLER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DIPLOMALAR</w:t>
      </w:r>
    </w:p>
    <w:p w:rsidR="00073F5A" w:rsidRDefault="00073F5A">
      <w:pPr>
        <w:pStyle w:val="GvdeMetni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3366"/>
        <w:gridCol w:w="4392"/>
      </w:tblGrid>
      <w:tr w:rsidR="00073F5A">
        <w:trPr>
          <w:trHeight w:val="270"/>
        </w:trPr>
        <w:tc>
          <w:tcPr>
            <w:tcW w:w="1606" w:type="dxa"/>
            <w:shd w:val="clear" w:color="auto" w:fill="F8F8F8"/>
          </w:tcPr>
          <w:p w:rsidR="00073F5A" w:rsidRDefault="004044E3">
            <w:pPr>
              <w:pStyle w:val="TableParagraph"/>
              <w:spacing w:before="9" w:line="240" w:lineRule="exact"/>
              <w:ind w:left="352"/>
              <w:rPr>
                <w:b/>
              </w:rPr>
            </w:pPr>
            <w:proofErr w:type="spellStart"/>
            <w:r>
              <w:rPr>
                <w:b/>
              </w:rPr>
              <w:t>Programı</w:t>
            </w:r>
            <w:proofErr w:type="spellEnd"/>
          </w:p>
        </w:tc>
        <w:tc>
          <w:tcPr>
            <w:tcW w:w="3366" w:type="dxa"/>
            <w:shd w:val="clear" w:color="auto" w:fill="F8F8F8"/>
          </w:tcPr>
          <w:p w:rsidR="00073F5A" w:rsidRDefault="004044E3">
            <w:pPr>
              <w:pStyle w:val="TableParagraph"/>
              <w:spacing w:before="9" w:line="240" w:lineRule="exact"/>
              <w:ind w:left="1352" w:right="13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4392" w:type="dxa"/>
            <w:shd w:val="clear" w:color="auto" w:fill="F8F8F8"/>
          </w:tcPr>
          <w:p w:rsidR="00073F5A" w:rsidRDefault="004044E3">
            <w:pPr>
              <w:pStyle w:val="TableParagraph"/>
              <w:spacing w:before="9" w:line="240" w:lineRule="exact"/>
              <w:ind w:left="1152"/>
              <w:rPr>
                <w:b/>
              </w:rPr>
            </w:pPr>
            <w:proofErr w:type="spellStart"/>
            <w:r>
              <w:rPr>
                <w:b/>
              </w:rPr>
              <w:t>Verilecek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Diplomaları</w:t>
            </w:r>
            <w:proofErr w:type="spellEnd"/>
          </w:p>
        </w:tc>
      </w:tr>
      <w:tr w:rsidR="00073F5A">
        <w:trPr>
          <w:trHeight w:val="255"/>
        </w:trPr>
        <w:tc>
          <w:tcPr>
            <w:tcW w:w="1606" w:type="dxa"/>
            <w:vMerge w:val="restart"/>
          </w:tcPr>
          <w:p w:rsidR="00073F5A" w:rsidRDefault="00073F5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73F5A" w:rsidRDefault="004044E3">
            <w:pPr>
              <w:pStyle w:val="TableParagraph"/>
              <w:ind w:left="272" w:right="250" w:firstLine="20"/>
              <w:jc w:val="both"/>
            </w:pPr>
            <w:proofErr w:type="spellStart"/>
            <w:r>
              <w:t>Saemaul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Uluslararası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Kalkınma</w:t>
            </w:r>
            <w:proofErr w:type="spellEnd"/>
          </w:p>
        </w:tc>
        <w:tc>
          <w:tcPr>
            <w:tcW w:w="3366" w:type="dxa"/>
            <w:vMerge w:val="restart"/>
          </w:tcPr>
          <w:p w:rsidR="00073F5A" w:rsidRDefault="00073F5A">
            <w:pPr>
              <w:pStyle w:val="TableParagraph"/>
              <w:ind w:left="0"/>
              <w:rPr>
                <w:sz w:val="24"/>
              </w:rPr>
            </w:pPr>
          </w:p>
          <w:p w:rsidR="00073F5A" w:rsidRDefault="00073F5A">
            <w:pPr>
              <w:pStyle w:val="TableParagraph"/>
              <w:spacing w:before="1"/>
              <w:ind w:left="0"/>
            </w:pPr>
          </w:p>
          <w:p w:rsidR="00073F5A" w:rsidRDefault="004044E3">
            <w:pPr>
              <w:pStyle w:val="TableParagraph"/>
            </w:pPr>
            <w:proofErr w:type="spellStart"/>
            <w:r>
              <w:t>Saemaul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Uluslararası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Kalkınma</w:t>
            </w:r>
            <w:proofErr w:type="spellEnd"/>
          </w:p>
        </w:tc>
        <w:tc>
          <w:tcPr>
            <w:tcW w:w="4392" w:type="dxa"/>
          </w:tcPr>
          <w:p w:rsidR="00073F5A" w:rsidRDefault="004044E3">
            <w:pPr>
              <w:pStyle w:val="TableParagraph"/>
              <w:spacing w:line="235" w:lineRule="exact"/>
            </w:pPr>
            <w:proofErr w:type="spellStart"/>
            <w:r>
              <w:t>Saemaul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Çalışmaları</w:t>
            </w:r>
            <w:proofErr w:type="spellEnd"/>
            <w:r>
              <w:rPr>
                <w:spacing w:val="-3"/>
              </w:rPr>
              <w:t xml:space="preserve"> </w:t>
            </w:r>
            <w:r>
              <w:t>(MSS)</w:t>
            </w:r>
          </w:p>
        </w:tc>
      </w:tr>
      <w:tr w:rsidR="00073F5A">
        <w:trPr>
          <w:trHeight w:val="255"/>
        </w:trPr>
        <w:tc>
          <w:tcPr>
            <w:tcW w:w="160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73F5A" w:rsidRDefault="004044E3">
            <w:pPr>
              <w:pStyle w:val="TableParagraph"/>
              <w:spacing w:line="235" w:lineRule="exact"/>
            </w:pPr>
            <w:proofErr w:type="spellStart"/>
            <w:r>
              <w:t>Kamu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Yönetimi</w:t>
            </w:r>
            <w:proofErr w:type="spellEnd"/>
            <w:r>
              <w:rPr>
                <w:spacing w:val="-4"/>
              </w:rPr>
              <w:t xml:space="preserve"> </w:t>
            </w:r>
            <w:r>
              <w:t>(MPA)</w:t>
            </w:r>
          </w:p>
        </w:tc>
      </w:tr>
      <w:tr w:rsidR="00073F5A">
        <w:trPr>
          <w:trHeight w:val="249"/>
        </w:trPr>
        <w:tc>
          <w:tcPr>
            <w:tcW w:w="160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73F5A" w:rsidRDefault="004044E3">
            <w:pPr>
              <w:pStyle w:val="TableParagraph"/>
              <w:spacing w:line="230" w:lineRule="exact"/>
            </w:pPr>
            <w:proofErr w:type="spellStart"/>
            <w:r>
              <w:t>Uluslararası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Kalkınma</w:t>
            </w:r>
            <w:proofErr w:type="spellEnd"/>
            <w:r>
              <w:rPr>
                <w:spacing w:val="-2"/>
              </w:rPr>
              <w:t xml:space="preserve"> </w:t>
            </w:r>
            <w:r>
              <w:t>(MA/ID)</w:t>
            </w:r>
          </w:p>
        </w:tc>
      </w:tr>
      <w:tr w:rsidR="00073F5A">
        <w:trPr>
          <w:trHeight w:val="505"/>
        </w:trPr>
        <w:tc>
          <w:tcPr>
            <w:tcW w:w="160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73F5A" w:rsidRDefault="004044E3">
            <w:pPr>
              <w:pStyle w:val="TableParagraph"/>
              <w:tabs>
                <w:tab w:val="left" w:pos="1396"/>
                <w:tab w:val="left" w:pos="2695"/>
                <w:tab w:val="left" w:pos="3455"/>
              </w:tabs>
              <w:spacing w:line="250" w:lineRule="exact"/>
              <w:ind w:right="93"/>
            </w:pPr>
            <w:proofErr w:type="spellStart"/>
            <w:r>
              <w:t>Uluslararası</w:t>
            </w:r>
            <w:proofErr w:type="spellEnd"/>
            <w:r>
              <w:tab/>
            </w:r>
            <w:proofErr w:type="spellStart"/>
            <w:r>
              <w:t>Kalkınmada</w:t>
            </w:r>
            <w:proofErr w:type="spellEnd"/>
            <w:r>
              <w:tab/>
            </w:r>
            <w:proofErr w:type="spellStart"/>
            <w:r>
              <w:t>Kamu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Politikası</w:t>
            </w:r>
            <w:proofErr w:type="spellEnd"/>
            <w:r>
              <w:rPr>
                <w:spacing w:val="-52"/>
              </w:rPr>
              <w:t xml:space="preserve"> </w:t>
            </w:r>
            <w:r>
              <w:t>(MPP/ID)</w:t>
            </w:r>
          </w:p>
        </w:tc>
      </w:tr>
      <w:tr w:rsidR="00073F5A">
        <w:trPr>
          <w:trHeight w:val="255"/>
        </w:trPr>
        <w:tc>
          <w:tcPr>
            <w:tcW w:w="1606" w:type="dxa"/>
            <w:vMerge w:val="restart"/>
          </w:tcPr>
          <w:p w:rsidR="00073F5A" w:rsidRDefault="00073F5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73F5A" w:rsidRDefault="004044E3">
            <w:pPr>
              <w:pStyle w:val="TableParagraph"/>
              <w:ind w:left="257" w:right="245" w:firstLine="3"/>
              <w:jc w:val="center"/>
            </w:pPr>
            <w:proofErr w:type="spellStart"/>
            <w:r>
              <w:t>Kamu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Politikası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Liderlik</w:t>
            </w:r>
            <w:proofErr w:type="spellEnd"/>
          </w:p>
        </w:tc>
        <w:tc>
          <w:tcPr>
            <w:tcW w:w="3366" w:type="dxa"/>
            <w:vMerge w:val="restart"/>
          </w:tcPr>
          <w:p w:rsidR="00073F5A" w:rsidRDefault="00073F5A">
            <w:pPr>
              <w:pStyle w:val="TableParagraph"/>
              <w:ind w:left="0"/>
              <w:rPr>
                <w:sz w:val="24"/>
              </w:rPr>
            </w:pPr>
          </w:p>
          <w:p w:rsidR="00073F5A" w:rsidRDefault="00073F5A">
            <w:pPr>
              <w:pStyle w:val="TableParagraph"/>
              <w:spacing w:before="1"/>
              <w:ind w:left="0"/>
            </w:pPr>
          </w:p>
          <w:p w:rsidR="00073F5A" w:rsidRDefault="004044E3">
            <w:pPr>
              <w:pStyle w:val="TableParagraph"/>
            </w:pPr>
            <w:proofErr w:type="spellStart"/>
            <w:r>
              <w:t>Kamu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Politikası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Liderlik</w:t>
            </w:r>
            <w:proofErr w:type="spellEnd"/>
          </w:p>
        </w:tc>
        <w:tc>
          <w:tcPr>
            <w:tcW w:w="4392" w:type="dxa"/>
          </w:tcPr>
          <w:p w:rsidR="00073F5A" w:rsidRDefault="004044E3">
            <w:pPr>
              <w:pStyle w:val="TableParagraph"/>
              <w:spacing w:line="235" w:lineRule="exact"/>
            </w:pPr>
            <w:proofErr w:type="spellStart"/>
            <w:r>
              <w:t>İktisat</w:t>
            </w:r>
            <w:proofErr w:type="spellEnd"/>
            <w:r>
              <w:rPr>
                <w:spacing w:val="-8"/>
              </w:rPr>
              <w:t xml:space="preserve"> </w:t>
            </w:r>
            <w:r>
              <w:t>(MA/E)</w:t>
            </w:r>
          </w:p>
        </w:tc>
      </w:tr>
      <w:tr w:rsidR="00073F5A">
        <w:trPr>
          <w:trHeight w:val="255"/>
        </w:trPr>
        <w:tc>
          <w:tcPr>
            <w:tcW w:w="160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73F5A" w:rsidRDefault="004044E3">
            <w:pPr>
              <w:pStyle w:val="TableParagraph"/>
              <w:spacing w:line="235" w:lineRule="exact"/>
            </w:pPr>
            <w:proofErr w:type="spellStart"/>
            <w:r>
              <w:t>Kalkınma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Ekonomisi</w:t>
            </w:r>
            <w:proofErr w:type="spellEnd"/>
            <w:r>
              <w:rPr>
                <w:spacing w:val="-4"/>
              </w:rPr>
              <w:t xml:space="preserve"> </w:t>
            </w:r>
            <w:r>
              <w:t>(MA/DE)</w:t>
            </w:r>
          </w:p>
        </w:tc>
      </w:tr>
      <w:tr w:rsidR="00073F5A">
        <w:trPr>
          <w:trHeight w:val="250"/>
        </w:trPr>
        <w:tc>
          <w:tcPr>
            <w:tcW w:w="160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73F5A" w:rsidRDefault="004044E3">
            <w:pPr>
              <w:pStyle w:val="TableParagraph"/>
              <w:spacing w:line="230" w:lineRule="exact"/>
            </w:pPr>
            <w:proofErr w:type="spellStart"/>
            <w:r>
              <w:t>Kamu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Politikası</w:t>
            </w:r>
            <w:proofErr w:type="spellEnd"/>
            <w:r>
              <w:rPr>
                <w:spacing w:val="-7"/>
              </w:rPr>
              <w:t xml:space="preserve"> </w:t>
            </w:r>
            <w:r>
              <w:t>(MPP)</w:t>
            </w:r>
          </w:p>
        </w:tc>
      </w:tr>
      <w:tr w:rsidR="00073F5A">
        <w:trPr>
          <w:trHeight w:val="505"/>
        </w:trPr>
        <w:tc>
          <w:tcPr>
            <w:tcW w:w="160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</w:tcPr>
          <w:p w:rsidR="00073F5A" w:rsidRDefault="004044E3">
            <w:pPr>
              <w:pStyle w:val="TableParagraph"/>
              <w:tabs>
                <w:tab w:val="left" w:pos="1297"/>
                <w:tab w:val="left" w:pos="2646"/>
                <w:tab w:val="left" w:pos="3455"/>
              </w:tabs>
              <w:spacing w:line="250" w:lineRule="exact"/>
              <w:ind w:right="92"/>
            </w:pPr>
            <w:proofErr w:type="spellStart"/>
            <w:r>
              <w:t>Ekonomik</w:t>
            </w:r>
            <w:proofErr w:type="spellEnd"/>
            <w:r>
              <w:tab/>
            </w:r>
            <w:proofErr w:type="spellStart"/>
            <w:r>
              <w:t>Kalkınmada</w:t>
            </w:r>
            <w:proofErr w:type="spellEnd"/>
            <w:r>
              <w:tab/>
            </w:r>
            <w:proofErr w:type="spellStart"/>
            <w:r>
              <w:t>Kamu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Politikası</w:t>
            </w:r>
            <w:proofErr w:type="spellEnd"/>
            <w:r>
              <w:rPr>
                <w:spacing w:val="-52"/>
              </w:rPr>
              <w:t xml:space="preserve"> </w:t>
            </w:r>
            <w:r>
              <w:t>(MPP/ED)</w:t>
            </w:r>
          </w:p>
        </w:tc>
      </w:tr>
      <w:tr w:rsidR="00073F5A">
        <w:trPr>
          <w:trHeight w:val="255"/>
        </w:trPr>
        <w:tc>
          <w:tcPr>
            <w:tcW w:w="1606" w:type="dxa"/>
            <w:vMerge w:val="restart"/>
            <w:tcBorders>
              <w:bottom w:val="single" w:sz="2" w:space="0" w:color="C0C0C0"/>
            </w:tcBorders>
          </w:tcPr>
          <w:p w:rsidR="00073F5A" w:rsidRDefault="004044E3">
            <w:pPr>
              <w:pStyle w:val="TableParagraph"/>
              <w:spacing w:before="139" w:line="242" w:lineRule="auto"/>
              <w:ind w:left="367" w:right="155" w:hanging="186"/>
            </w:pPr>
            <w:proofErr w:type="spellStart"/>
            <w:r>
              <w:t>Sürdürülebilir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Kalkınma</w:t>
            </w:r>
            <w:proofErr w:type="spellEnd"/>
          </w:p>
        </w:tc>
        <w:tc>
          <w:tcPr>
            <w:tcW w:w="3366" w:type="dxa"/>
            <w:vMerge w:val="restart"/>
            <w:tcBorders>
              <w:bottom w:val="single" w:sz="2" w:space="0" w:color="C0C0C0"/>
            </w:tcBorders>
          </w:tcPr>
          <w:p w:rsidR="00073F5A" w:rsidRDefault="00073F5A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73F5A" w:rsidRDefault="004044E3">
            <w:pPr>
              <w:pStyle w:val="TableParagraph"/>
            </w:pPr>
            <w:proofErr w:type="spellStart"/>
            <w:r>
              <w:t>Orman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Çevre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Politikası</w:t>
            </w:r>
            <w:proofErr w:type="spellEnd"/>
          </w:p>
        </w:tc>
        <w:tc>
          <w:tcPr>
            <w:tcW w:w="4392" w:type="dxa"/>
          </w:tcPr>
          <w:p w:rsidR="00073F5A" w:rsidRDefault="004044E3">
            <w:pPr>
              <w:pStyle w:val="TableParagraph"/>
              <w:spacing w:line="235" w:lineRule="exact"/>
            </w:pPr>
            <w:proofErr w:type="spellStart"/>
            <w:r>
              <w:t>Kamu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Politikası</w:t>
            </w:r>
            <w:proofErr w:type="spellEnd"/>
            <w:r>
              <w:rPr>
                <w:spacing w:val="-7"/>
              </w:rPr>
              <w:t xml:space="preserve"> </w:t>
            </w:r>
            <w:r>
              <w:t>(MPP)</w:t>
            </w:r>
          </w:p>
        </w:tc>
      </w:tr>
      <w:tr w:rsidR="00073F5A">
        <w:trPr>
          <w:trHeight w:val="252"/>
        </w:trPr>
        <w:tc>
          <w:tcPr>
            <w:tcW w:w="1606" w:type="dxa"/>
            <w:vMerge/>
            <w:tcBorders>
              <w:top w:val="nil"/>
              <w:bottom w:val="single" w:sz="2" w:space="0" w:color="C0C0C0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  <w:bottom w:val="single" w:sz="2" w:space="0" w:color="C0C0C0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bottom w:val="single" w:sz="8" w:space="0" w:color="C0C0C0"/>
            </w:tcBorders>
          </w:tcPr>
          <w:p w:rsidR="00073F5A" w:rsidRDefault="004044E3">
            <w:pPr>
              <w:pStyle w:val="TableParagraph"/>
              <w:spacing w:line="233" w:lineRule="exact"/>
            </w:pPr>
            <w:proofErr w:type="spellStart"/>
            <w:r>
              <w:t>Kamu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Yönetimi</w:t>
            </w:r>
            <w:proofErr w:type="spellEnd"/>
            <w:r>
              <w:rPr>
                <w:spacing w:val="-4"/>
              </w:rPr>
              <w:t xml:space="preserve"> </w:t>
            </w:r>
            <w:r>
              <w:t>(MPA)</w:t>
            </w:r>
          </w:p>
        </w:tc>
      </w:tr>
      <w:tr w:rsidR="00073F5A">
        <w:trPr>
          <w:trHeight w:val="248"/>
        </w:trPr>
        <w:tc>
          <w:tcPr>
            <w:tcW w:w="1606" w:type="dxa"/>
            <w:vMerge/>
            <w:tcBorders>
              <w:top w:val="nil"/>
              <w:bottom w:val="single" w:sz="2" w:space="0" w:color="C0C0C0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3366" w:type="dxa"/>
            <w:vMerge/>
            <w:tcBorders>
              <w:top w:val="nil"/>
              <w:bottom w:val="single" w:sz="2" w:space="0" w:color="C0C0C0"/>
            </w:tcBorders>
          </w:tcPr>
          <w:p w:rsidR="00073F5A" w:rsidRDefault="00073F5A">
            <w:pPr>
              <w:rPr>
                <w:sz w:val="2"/>
                <w:szCs w:val="2"/>
              </w:rPr>
            </w:pPr>
          </w:p>
        </w:tc>
        <w:tc>
          <w:tcPr>
            <w:tcW w:w="4392" w:type="dxa"/>
            <w:tcBorders>
              <w:top w:val="single" w:sz="8" w:space="0" w:color="C0C0C0"/>
            </w:tcBorders>
          </w:tcPr>
          <w:p w:rsidR="00073F5A" w:rsidRDefault="004044E3">
            <w:pPr>
              <w:pStyle w:val="TableParagraph"/>
              <w:spacing w:line="228" w:lineRule="exact"/>
            </w:pPr>
            <w:r>
              <w:t>Master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Science</w:t>
            </w:r>
            <w:r>
              <w:rPr>
                <w:spacing w:val="-3"/>
              </w:rPr>
              <w:t xml:space="preserve"> </w:t>
            </w:r>
            <w:r>
              <w:t>(MS)</w:t>
            </w:r>
          </w:p>
        </w:tc>
      </w:tr>
    </w:tbl>
    <w:p w:rsidR="00073F5A" w:rsidRDefault="00073F5A">
      <w:pPr>
        <w:spacing w:line="228" w:lineRule="exact"/>
        <w:sectPr w:rsidR="00073F5A">
          <w:headerReference w:type="default" r:id="rId7"/>
          <w:type w:val="continuous"/>
          <w:pgSz w:w="12240" w:h="15840"/>
          <w:pgMar w:top="1680" w:right="1300" w:bottom="280" w:left="1340" w:header="1450" w:footer="0" w:gutter="0"/>
          <w:pgNumType w:start="1"/>
          <w:cols w:space="720"/>
        </w:sectPr>
      </w:pPr>
    </w:p>
    <w:p w:rsidR="00073F5A" w:rsidRDefault="004044E3">
      <w:pPr>
        <w:pStyle w:val="ListeParagraf"/>
        <w:numPr>
          <w:ilvl w:val="1"/>
          <w:numId w:val="2"/>
        </w:numPr>
        <w:tabs>
          <w:tab w:val="left" w:pos="740"/>
        </w:tabs>
        <w:ind w:hanging="240"/>
      </w:pPr>
      <w:proofErr w:type="spellStart"/>
      <w:r>
        <w:lastRenderedPageBreak/>
        <w:t>Saemaul</w:t>
      </w:r>
      <w:proofErr w:type="spellEnd"/>
      <w:r>
        <w:rPr>
          <w:spacing w:val="-7"/>
        </w:rPr>
        <w:t xml:space="preserve"> </w:t>
      </w:r>
      <w:proofErr w:type="spellStart"/>
      <w:r>
        <w:t>Uluslararası</w:t>
      </w:r>
      <w:proofErr w:type="spellEnd"/>
      <w:r>
        <w:rPr>
          <w:spacing w:val="-6"/>
        </w:rPr>
        <w:t xml:space="preserve"> </w:t>
      </w:r>
      <w:proofErr w:type="spellStart"/>
      <w:r>
        <w:t>Kalkınma</w:t>
      </w:r>
      <w:proofErr w:type="spellEnd"/>
      <w:r>
        <w:rPr>
          <w:spacing w:val="-5"/>
        </w:rPr>
        <w:t xml:space="preserve"> </w:t>
      </w:r>
      <w:proofErr w:type="spellStart"/>
      <w:r>
        <w:t>Çalışmaları</w:t>
      </w:r>
      <w:proofErr w:type="spellEnd"/>
    </w:p>
    <w:p w:rsidR="00073F5A" w:rsidRDefault="004044E3">
      <w:pPr>
        <w:pStyle w:val="ListeParagraf"/>
        <w:numPr>
          <w:ilvl w:val="0"/>
          <w:numId w:val="1"/>
        </w:numPr>
        <w:tabs>
          <w:tab w:val="left" w:pos="955"/>
          <w:tab w:val="left" w:pos="956"/>
        </w:tabs>
        <w:spacing w:before="178" w:line="256" w:lineRule="auto"/>
        <w:ind w:right="453" w:hanging="400"/>
      </w:pPr>
      <w:r>
        <w:tab/>
        <w:t xml:space="preserve">UNESCO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Mirası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tescil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Kore’nin</w:t>
      </w:r>
      <w:proofErr w:type="spellEnd"/>
      <w:r>
        <w:t xml:space="preserve"> </w:t>
      </w:r>
      <w:proofErr w:type="spellStart"/>
      <w:r>
        <w:t>kalkınma</w:t>
      </w:r>
      <w:proofErr w:type="spellEnd"/>
      <w:r>
        <w:t xml:space="preserve"> </w:t>
      </w:r>
      <w:proofErr w:type="spellStart"/>
      <w:r>
        <w:t>stratejisi</w:t>
      </w:r>
      <w:proofErr w:type="spellEnd"/>
      <w:r>
        <w:t xml:space="preserve"> ‘</w:t>
      </w:r>
      <w:proofErr w:type="spellStart"/>
      <w:r>
        <w:t>Saemaul</w:t>
      </w:r>
      <w:proofErr w:type="spellEnd"/>
      <w:r>
        <w:rPr>
          <w:spacing w:val="1"/>
        </w:rPr>
        <w:t xml:space="preserve"> </w:t>
      </w:r>
      <w:proofErr w:type="spellStart"/>
      <w:r>
        <w:t>Undong'un</w:t>
      </w:r>
      <w:proofErr w:type="spellEnd"/>
      <w:r>
        <w:rPr>
          <w:spacing w:val="-5"/>
        </w:rPr>
        <w:t xml:space="preserve"> </w:t>
      </w:r>
      <w:proofErr w:type="spellStart"/>
      <w:r>
        <w:t>prototipleri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başarıları</w:t>
      </w:r>
      <w:proofErr w:type="spellEnd"/>
      <w:r>
        <w:rPr>
          <w:spacing w:val="-6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başarısızlıkları</w:t>
      </w:r>
      <w:proofErr w:type="spellEnd"/>
      <w:r>
        <w:rPr>
          <w:spacing w:val="-6"/>
        </w:rPr>
        <w:t xml:space="preserve"> </w:t>
      </w:r>
      <w:proofErr w:type="spellStart"/>
      <w:r>
        <w:t>hakkında</w:t>
      </w:r>
      <w:proofErr w:type="spellEnd"/>
      <w:r>
        <w:rPr>
          <w:spacing w:val="-3"/>
        </w:rPr>
        <w:t xml:space="preserve"> </w:t>
      </w:r>
      <w:proofErr w:type="spellStart"/>
      <w:r>
        <w:t>bilgi</w:t>
      </w:r>
      <w:proofErr w:type="spellEnd"/>
      <w:r>
        <w:rPr>
          <w:spacing w:val="-6"/>
        </w:rPr>
        <w:t xml:space="preserve"> </w:t>
      </w:r>
      <w:proofErr w:type="spellStart"/>
      <w:r>
        <w:t>edinmesiyle</w:t>
      </w:r>
      <w:proofErr w:type="spellEnd"/>
      <w:r>
        <w:rPr>
          <w:spacing w:val="-2"/>
        </w:rPr>
        <w:t xml:space="preserve"> </w:t>
      </w:r>
      <w:proofErr w:type="spellStart"/>
      <w:r>
        <w:t>birlikte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etkili</w:t>
      </w:r>
      <w:proofErr w:type="spellEnd"/>
      <w:r>
        <w:rPr>
          <w:spacing w:val="-52"/>
        </w:rPr>
        <w:t xml:space="preserve"> </w:t>
      </w:r>
      <w:proofErr w:type="spellStart"/>
      <w:r>
        <w:t>kalkınma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mantık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pratik</w:t>
      </w:r>
      <w:proofErr w:type="spellEnd"/>
      <w:r>
        <w:t xml:space="preserve"> </w:t>
      </w:r>
      <w:proofErr w:type="spellStart"/>
      <w:r>
        <w:t>alternatifleri</w:t>
      </w:r>
      <w:proofErr w:type="spellEnd"/>
      <w:r>
        <w:t xml:space="preserve"> </w:t>
      </w:r>
      <w:proofErr w:type="spellStart"/>
      <w:r>
        <w:t>planlama</w:t>
      </w:r>
      <w:proofErr w:type="spellEnd"/>
      <w:r>
        <w:t xml:space="preserve">,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becerisine</w:t>
      </w:r>
      <w:proofErr w:type="spellEnd"/>
      <w:r>
        <w:rPr>
          <w:spacing w:val="-52"/>
        </w:rP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uzmanlar</w:t>
      </w:r>
      <w:proofErr w:type="spellEnd"/>
      <w:r>
        <w:t xml:space="preserve"> </w:t>
      </w:r>
      <w:proofErr w:type="spellStart"/>
      <w:r>
        <w:t>yetiştirmeyi</w:t>
      </w:r>
      <w:proofErr w:type="spellEnd"/>
      <w:r>
        <w:t xml:space="preserve"> </w:t>
      </w:r>
      <w:proofErr w:type="spellStart"/>
      <w:r>
        <w:t>hedefler</w:t>
      </w:r>
      <w:proofErr w:type="spellEnd"/>
      <w:r>
        <w:t xml:space="preserve">. Her </w:t>
      </w:r>
      <w:proofErr w:type="spellStart"/>
      <w:r>
        <w:t>gelişmekte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ülke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özelleştirilmiş</w:t>
      </w:r>
      <w:proofErr w:type="spellEnd"/>
      <w:r>
        <w:t xml:space="preserve"> model</w:t>
      </w:r>
      <w:r>
        <w:rPr>
          <w:spacing w:val="1"/>
        </w:rPr>
        <w:t xml:space="preserve"> </w:t>
      </w:r>
      <w:proofErr w:type="spellStart"/>
      <w:r>
        <w:t>araştırma</w:t>
      </w:r>
      <w:proofErr w:type="spellEnd"/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uygulama</w:t>
      </w:r>
      <w:proofErr w:type="spellEnd"/>
      <w:r>
        <w:rPr>
          <w:spacing w:val="2"/>
        </w:rPr>
        <w:t xml:space="preserve"> </w:t>
      </w:r>
      <w:proofErr w:type="spellStart"/>
      <w:r>
        <w:t>tekniklerini</w:t>
      </w:r>
      <w:proofErr w:type="spellEnd"/>
      <w:r>
        <w:rPr>
          <w:spacing w:val="-2"/>
        </w:rPr>
        <w:t xml:space="preserve"> </w:t>
      </w:r>
      <w:proofErr w:type="spellStart"/>
      <w:r>
        <w:t>inceler</w:t>
      </w:r>
      <w:proofErr w:type="spellEnd"/>
      <w:r>
        <w:t>.</w:t>
      </w:r>
    </w:p>
    <w:p w:rsidR="00073F5A" w:rsidRDefault="004044E3">
      <w:pPr>
        <w:pStyle w:val="ListeParagraf"/>
        <w:numPr>
          <w:ilvl w:val="1"/>
          <w:numId w:val="2"/>
        </w:numPr>
        <w:tabs>
          <w:tab w:val="left" w:pos="740"/>
        </w:tabs>
        <w:spacing w:before="160"/>
        <w:ind w:hanging="240"/>
      </w:pPr>
      <w:proofErr w:type="spellStart"/>
      <w:r>
        <w:t>Kamu</w:t>
      </w:r>
      <w:proofErr w:type="spellEnd"/>
      <w:r>
        <w:rPr>
          <w:spacing w:val="-4"/>
        </w:rPr>
        <w:t xml:space="preserve"> </w:t>
      </w:r>
      <w:proofErr w:type="spellStart"/>
      <w:r>
        <w:t>Politikası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Liderlik</w:t>
      </w:r>
      <w:proofErr w:type="spellEnd"/>
      <w:r>
        <w:rPr>
          <w:spacing w:val="-2"/>
        </w:rPr>
        <w:t xml:space="preserve"> </w:t>
      </w:r>
      <w:proofErr w:type="spellStart"/>
      <w:r>
        <w:t>Çalışmaları</w:t>
      </w:r>
      <w:proofErr w:type="spellEnd"/>
    </w:p>
    <w:p w:rsidR="00073F5A" w:rsidRDefault="004044E3">
      <w:pPr>
        <w:pStyle w:val="ListeParagraf"/>
        <w:numPr>
          <w:ilvl w:val="0"/>
          <w:numId w:val="1"/>
        </w:numPr>
        <w:tabs>
          <w:tab w:val="left" w:pos="900"/>
          <w:tab w:val="left" w:pos="901"/>
        </w:tabs>
        <w:spacing w:before="183" w:line="244" w:lineRule="auto"/>
        <w:ind w:right="327" w:hanging="400"/>
      </w:pPr>
      <w:proofErr w:type="spellStart"/>
      <w:r>
        <w:t>Dünyanın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fakir</w:t>
      </w:r>
      <w:r>
        <w:rPr>
          <w:spacing w:val="-2"/>
        </w:rPr>
        <w:t xml:space="preserve"> </w:t>
      </w:r>
      <w:proofErr w:type="spellStart"/>
      <w:r>
        <w:t>ülkesinden</w:t>
      </w:r>
      <w:proofErr w:type="spellEnd"/>
      <w:r>
        <w:rPr>
          <w:spacing w:val="-2"/>
        </w:rPr>
        <w:t xml:space="preserve"> </w:t>
      </w:r>
      <w:proofErr w:type="spellStart"/>
      <w:r>
        <w:t>gelişmiş</w:t>
      </w:r>
      <w:proofErr w:type="spellEnd"/>
      <w:r>
        <w:rPr>
          <w:spacing w:val="-4"/>
        </w:rPr>
        <w:t xml:space="preserve"> </w:t>
      </w:r>
      <w:proofErr w:type="spellStart"/>
      <w:r>
        <w:t>bir</w:t>
      </w:r>
      <w:proofErr w:type="spellEnd"/>
      <w:r>
        <w:rPr>
          <w:spacing w:val="-1"/>
        </w:rPr>
        <w:t xml:space="preserve"> </w:t>
      </w:r>
      <w:proofErr w:type="spellStart"/>
      <w:r>
        <w:t>ülkeye</w:t>
      </w:r>
      <w:proofErr w:type="spellEnd"/>
      <w:r>
        <w:rPr>
          <w:spacing w:val="-1"/>
        </w:rPr>
        <w:t xml:space="preserve"> </w:t>
      </w:r>
      <w:proofErr w:type="spellStart"/>
      <w:r>
        <w:t>geçen</w:t>
      </w:r>
      <w:proofErr w:type="spellEnd"/>
      <w:r>
        <w:rPr>
          <w:spacing w:val="-8"/>
        </w:rPr>
        <w:t xml:space="preserve"> </w:t>
      </w:r>
      <w:proofErr w:type="spellStart"/>
      <w:r>
        <w:t>Kore'nin</w:t>
      </w:r>
      <w:proofErr w:type="spellEnd"/>
      <w:r>
        <w:rPr>
          <w:spacing w:val="-3"/>
        </w:rPr>
        <w:t xml:space="preserve"> </w:t>
      </w:r>
      <w:proofErr w:type="spellStart"/>
      <w:r>
        <w:t>ekonomik</w:t>
      </w:r>
      <w:proofErr w:type="spellEnd"/>
      <w:r>
        <w:rPr>
          <w:spacing w:val="-2"/>
        </w:rPr>
        <w:t xml:space="preserve"> </w:t>
      </w:r>
      <w:proofErr w:type="spellStart"/>
      <w:r>
        <w:t>kalkınma</w:t>
      </w:r>
      <w:proofErr w:type="spellEnd"/>
      <w:r>
        <w:rPr>
          <w:spacing w:val="-1"/>
        </w:rPr>
        <w:t xml:space="preserve"> </w:t>
      </w:r>
      <w:proofErr w:type="spellStart"/>
      <w:r>
        <w:t>süreci</w:t>
      </w:r>
      <w:proofErr w:type="spellEnd"/>
      <w:r>
        <w:rPr>
          <w:spacing w:val="-4"/>
        </w:rPr>
        <w:t xml:space="preserve"> </w:t>
      </w:r>
      <w:proofErr w:type="spellStart"/>
      <w:r>
        <w:t>ve</w:t>
      </w:r>
      <w:proofErr w:type="spellEnd"/>
      <w:r>
        <w:rPr>
          <w:spacing w:val="-52"/>
        </w:rPr>
        <w:t xml:space="preserve"> </w:t>
      </w:r>
      <w:proofErr w:type="spellStart"/>
      <w:r>
        <w:t>ulusal</w:t>
      </w:r>
      <w:proofErr w:type="spellEnd"/>
      <w:r>
        <w:rPr>
          <w:spacing w:val="-1"/>
        </w:rPr>
        <w:t xml:space="preserve"> </w:t>
      </w:r>
      <w:proofErr w:type="spellStart"/>
      <w:r>
        <w:t>liderliği</w:t>
      </w:r>
      <w:proofErr w:type="spellEnd"/>
      <w:r>
        <w:rPr>
          <w:spacing w:val="-1"/>
        </w:rPr>
        <w:t xml:space="preserve"> </w:t>
      </w:r>
      <w:proofErr w:type="spellStart"/>
      <w:r>
        <w:t>konusunda</w:t>
      </w:r>
      <w:proofErr w:type="spellEnd"/>
      <w:r>
        <w:rPr>
          <w:spacing w:val="-1"/>
        </w:rPr>
        <w:t xml:space="preserve"> </w:t>
      </w:r>
      <w:proofErr w:type="spellStart"/>
      <w:r>
        <w:t>sistematik</w:t>
      </w:r>
      <w:proofErr w:type="spellEnd"/>
      <w:r>
        <w:rPr>
          <w:spacing w:val="-2"/>
        </w:rPr>
        <w:t xml:space="preserve"> </w:t>
      </w:r>
      <w:proofErr w:type="spellStart"/>
      <w:r>
        <w:t>eğitim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araştırmalar</w:t>
      </w:r>
      <w:proofErr w:type="spellEnd"/>
      <w:r>
        <w:rPr>
          <w:spacing w:val="-1"/>
        </w:rPr>
        <w:t xml:space="preserve"> </w:t>
      </w:r>
      <w:proofErr w:type="spellStart"/>
      <w:r>
        <w:t>yapılır</w:t>
      </w:r>
      <w:proofErr w:type="spellEnd"/>
      <w:r>
        <w:t>.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proofErr w:type="spellStart"/>
      <w:r>
        <w:t>bölümde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Kore’nin</w:t>
      </w:r>
      <w:proofErr w:type="spellEnd"/>
    </w:p>
    <w:p w:rsidR="00073F5A" w:rsidRDefault="004044E3">
      <w:pPr>
        <w:pStyle w:val="GvdeMetni"/>
        <w:spacing w:before="14" w:line="259" w:lineRule="auto"/>
        <w:ind w:left="901" w:right="216"/>
      </w:pPr>
      <w:proofErr w:type="spellStart"/>
      <w:proofErr w:type="gramStart"/>
      <w:r>
        <w:t>modernleşmesi</w:t>
      </w:r>
      <w:proofErr w:type="spellEnd"/>
      <w:proofErr w:type="gram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makroekonomik</w:t>
      </w:r>
      <w:proofErr w:type="spellEnd"/>
      <w:r>
        <w:t xml:space="preserve"> </w:t>
      </w:r>
      <w:proofErr w:type="spellStart"/>
      <w:r>
        <w:t>politikalarını</w:t>
      </w:r>
      <w:proofErr w:type="spellEnd"/>
      <w:r>
        <w:t xml:space="preserve">,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politikalarını</w:t>
      </w:r>
      <w:proofErr w:type="spellEnd"/>
      <w:r>
        <w:t xml:space="preserve">, </w:t>
      </w:r>
      <w:proofErr w:type="spellStart"/>
      <w:r>
        <w:t>altyapı</w:t>
      </w:r>
      <w:proofErr w:type="spellEnd"/>
      <w:r>
        <w:t xml:space="preserve"> </w:t>
      </w:r>
      <w:proofErr w:type="spellStart"/>
      <w:r>
        <w:t>politikalarını</w:t>
      </w:r>
      <w:proofErr w:type="spellEnd"/>
      <w:r>
        <w:rPr>
          <w:spacing w:val="-53"/>
        </w:rPr>
        <w:t xml:space="preserve"> </w:t>
      </w:r>
      <w:proofErr w:type="spellStart"/>
      <w:r>
        <w:t>ve</w:t>
      </w:r>
      <w:proofErr w:type="spellEnd"/>
      <w:r>
        <w:rPr>
          <w:spacing w:val="-1"/>
        </w:rPr>
        <w:t xml:space="preserve"> </w:t>
      </w:r>
      <w:proofErr w:type="spellStart"/>
      <w:r>
        <w:t>işgücü</w:t>
      </w:r>
      <w:proofErr w:type="spellEnd"/>
      <w:r>
        <w:rPr>
          <w:spacing w:val="-1"/>
        </w:rPr>
        <w:t xml:space="preserve"> </w:t>
      </w:r>
      <w:proofErr w:type="spellStart"/>
      <w:r>
        <w:t>politikalarını</w:t>
      </w:r>
      <w:proofErr w:type="spellEnd"/>
      <w:r>
        <w:t xml:space="preserve"> </w:t>
      </w:r>
      <w:proofErr w:type="spellStart"/>
      <w:r>
        <w:t>inceler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Aynı</w:t>
      </w:r>
      <w:proofErr w:type="spellEnd"/>
      <w:r>
        <w:rPr>
          <w:spacing w:val="-1"/>
        </w:rPr>
        <w:t xml:space="preserve"> </w:t>
      </w:r>
      <w:proofErr w:type="spellStart"/>
      <w:r>
        <w:t>zamanda</w:t>
      </w:r>
      <w:proofErr w:type="spellEnd"/>
      <w:r>
        <w:rPr>
          <w:spacing w:val="-1"/>
        </w:rPr>
        <w:t xml:space="preserve"> </w:t>
      </w:r>
      <w:proofErr w:type="spellStart"/>
      <w:r>
        <w:t>ulusal</w:t>
      </w:r>
      <w:proofErr w:type="spellEnd"/>
      <w:r>
        <w:t xml:space="preserve"> </w:t>
      </w:r>
      <w:proofErr w:type="spellStart"/>
      <w:r>
        <w:t>kalkınma</w:t>
      </w:r>
      <w:proofErr w:type="spellEnd"/>
      <w:r>
        <w:rPr>
          <w:spacing w:val="-1"/>
        </w:rPr>
        <w:t xml:space="preserve"> </w:t>
      </w:r>
      <w:proofErr w:type="spellStart"/>
      <w:r>
        <w:t>stratejilerini</w:t>
      </w:r>
      <w:proofErr w:type="spellEnd"/>
      <w:r>
        <w:rPr>
          <w:spacing w:val="-1"/>
        </w:rPr>
        <w:t xml:space="preserve"> </w:t>
      </w:r>
      <w:proofErr w:type="spellStart"/>
      <w:r>
        <w:t>inceler</w:t>
      </w:r>
      <w:proofErr w:type="spellEnd"/>
      <w:r>
        <w:t>.</w:t>
      </w:r>
    </w:p>
    <w:p w:rsidR="00073F5A" w:rsidRDefault="004044E3">
      <w:pPr>
        <w:pStyle w:val="ListeParagraf"/>
        <w:numPr>
          <w:ilvl w:val="1"/>
          <w:numId w:val="2"/>
        </w:numPr>
        <w:tabs>
          <w:tab w:val="left" w:pos="900"/>
          <w:tab w:val="left" w:pos="901"/>
        </w:tabs>
        <w:spacing w:before="162"/>
        <w:ind w:left="901" w:hanging="401"/>
      </w:pPr>
      <w:proofErr w:type="spellStart"/>
      <w:r>
        <w:t>Sürdürülebilir</w:t>
      </w:r>
      <w:proofErr w:type="spellEnd"/>
      <w:r>
        <w:rPr>
          <w:spacing w:val="-4"/>
        </w:rPr>
        <w:t xml:space="preserve"> </w:t>
      </w:r>
      <w:proofErr w:type="spellStart"/>
      <w:r>
        <w:t>Kalkınma</w:t>
      </w:r>
      <w:proofErr w:type="spellEnd"/>
    </w:p>
    <w:p w:rsidR="00073F5A" w:rsidRDefault="004044E3">
      <w:pPr>
        <w:pStyle w:val="ListeParagraf"/>
        <w:numPr>
          <w:ilvl w:val="0"/>
          <w:numId w:val="1"/>
        </w:numPr>
        <w:tabs>
          <w:tab w:val="left" w:pos="619"/>
        </w:tabs>
        <w:spacing w:before="185"/>
        <w:ind w:left="618" w:hanging="119"/>
      </w:pPr>
      <w:proofErr w:type="spellStart"/>
      <w:r>
        <w:t>Ormancılık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Çevre</w:t>
      </w:r>
      <w:proofErr w:type="spellEnd"/>
      <w:r>
        <w:rPr>
          <w:spacing w:val="-1"/>
        </w:rPr>
        <w:t xml:space="preserve"> </w:t>
      </w:r>
      <w:proofErr w:type="spellStart"/>
      <w:r>
        <w:t>Politikası</w:t>
      </w:r>
      <w:proofErr w:type="spellEnd"/>
      <w:r>
        <w:rPr>
          <w:spacing w:val="-1"/>
        </w:rPr>
        <w:t xml:space="preserve"> </w:t>
      </w:r>
      <w:proofErr w:type="spellStart"/>
      <w:r>
        <w:t>Çalışmaları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orman</w:t>
      </w:r>
      <w:proofErr w:type="spellEnd"/>
      <w:r>
        <w:rPr>
          <w:spacing w:val="-2"/>
        </w:rPr>
        <w:t xml:space="preserve"> </w:t>
      </w:r>
      <w:proofErr w:type="spellStart"/>
      <w:r>
        <w:t>kaynakları</w:t>
      </w:r>
      <w:proofErr w:type="spellEnd"/>
      <w:r>
        <w:rPr>
          <w:spacing w:val="-3"/>
        </w:rPr>
        <w:t xml:space="preserve"> </w:t>
      </w:r>
      <w:proofErr w:type="spellStart"/>
      <w:r>
        <w:t>yönetimi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çevre</w:t>
      </w:r>
      <w:proofErr w:type="spellEnd"/>
      <w:r>
        <w:rPr>
          <w:spacing w:val="-1"/>
        </w:rPr>
        <w:t xml:space="preserve"> </w:t>
      </w:r>
      <w:proofErr w:type="spellStart"/>
      <w:r>
        <w:t>politikası</w:t>
      </w:r>
      <w:proofErr w:type="spellEnd"/>
    </w:p>
    <w:p w:rsidR="00073F5A" w:rsidRDefault="004044E3">
      <w:pPr>
        <w:pStyle w:val="GvdeMetni"/>
        <w:spacing w:before="106" w:line="259" w:lineRule="auto"/>
        <w:ind w:left="639" w:right="443"/>
      </w:pPr>
      <w:proofErr w:type="spellStart"/>
      <w:proofErr w:type="gramStart"/>
      <w:r>
        <w:t>birleştiren</w:t>
      </w:r>
      <w:proofErr w:type="spellEnd"/>
      <w:proofErr w:type="gramEnd"/>
      <w:r>
        <w:t xml:space="preserve"> </w:t>
      </w:r>
      <w:proofErr w:type="spellStart"/>
      <w:r>
        <w:t>çalışmasıdır</w:t>
      </w:r>
      <w:proofErr w:type="spellEnd"/>
      <w:r>
        <w:t xml:space="preserve">. </w:t>
      </w:r>
      <w:proofErr w:type="spellStart"/>
      <w:r>
        <w:t>Sınırlı</w:t>
      </w:r>
      <w:proofErr w:type="spellEnd"/>
      <w:r>
        <w:t xml:space="preserve"> </w:t>
      </w:r>
      <w:proofErr w:type="spellStart"/>
      <w:r>
        <w:t>kaynaklar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yetenekler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gramStart"/>
      <w:r>
        <w:t>‘</w:t>
      </w:r>
      <w:proofErr w:type="spellStart"/>
      <w:r>
        <w:t>kalkınma</w:t>
      </w:r>
      <w:proofErr w:type="spellEnd"/>
      <w:r>
        <w:t xml:space="preserve">’ </w:t>
      </w:r>
      <w:proofErr w:type="spellStart"/>
      <w:r>
        <w:t>ve</w:t>
      </w:r>
      <w:proofErr w:type="spellEnd"/>
      <w:proofErr w:type="gramEnd"/>
      <w:r>
        <w:t xml:space="preserve"> ‘</w:t>
      </w:r>
      <w:proofErr w:type="spellStart"/>
      <w:r>
        <w:t>çevre</w:t>
      </w:r>
      <w:proofErr w:type="spellEnd"/>
      <w:r>
        <w:t xml:space="preserve"> </w:t>
      </w:r>
      <w:proofErr w:type="spellStart"/>
      <w:r>
        <w:t>koruma</w:t>
      </w:r>
      <w:proofErr w:type="spellEnd"/>
      <w:r>
        <w:t>’</w:t>
      </w:r>
      <w:r>
        <w:rPr>
          <w:spacing w:val="-53"/>
        </w:rP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hedefi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, </w:t>
      </w:r>
      <w:proofErr w:type="spellStart"/>
      <w:r>
        <w:t>sürdürülebilir</w:t>
      </w:r>
      <w:proofErr w:type="spellEnd"/>
      <w:r>
        <w:t xml:space="preserve"> </w:t>
      </w:r>
      <w:proofErr w:type="spellStart"/>
      <w:r>
        <w:t>kalkınmanın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sağlanacağı</w:t>
      </w:r>
      <w:proofErr w:type="spellEnd"/>
      <w:r>
        <w:rPr>
          <w:spacing w:val="1"/>
        </w:rP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çalışmaktadır</w:t>
      </w:r>
      <w:proofErr w:type="spellEnd"/>
      <w:r>
        <w:t>.</w:t>
      </w:r>
    </w:p>
    <w:p w:rsidR="003C36A4" w:rsidRDefault="003C36A4">
      <w:pPr>
        <w:pStyle w:val="GvdeMetni"/>
        <w:spacing w:before="106" w:line="259" w:lineRule="auto"/>
        <w:ind w:left="639" w:right="443"/>
      </w:pPr>
    </w:p>
    <w:p w:rsidR="003C36A4" w:rsidRDefault="003C36A4">
      <w:pPr>
        <w:pStyle w:val="GvdeMetni"/>
        <w:spacing w:before="106" w:line="259" w:lineRule="auto"/>
        <w:ind w:left="639" w:right="443"/>
      </w:pPr>
      <w:proofErr w:type="spellStart"/>
      <w:r>
        <w:t>Detaylı</w:t>
      </w:r>
      <w:proofErr w:type="spellEnd"/>
      <w:r w:rsidRPr="003C36A4">
        <w:t xml:space="preserve"> </w:t>
      </w:r>
      <w:proofErr w:type="spellStart"/>
      <w:r w:rsidRPr="003C36A4">
        <w:t>bilgi</w:t>
      </w:r>
      <w:proofErr w:type="spellEnd"/>
      <w:r w:rsidRPr="003C36A4">
        <w:t xml:space="preserve"> </w:t>
      </w:r>
      <w:proofErr w:type="spellStart"/>
      <w:r w:rsidRPr="003C36A4">
        <w:t>için</w:t>
      </w:r>
      <w:proofErr w:type="spellEnd"/>
      <w:r w:rsidRPr="003C36A4">
        <w:t>: http://psps.yu.ac.kr/</w:t>
      </w:r>
    </w:p>
    <w:sectPr w:rsidR="003C36A4">
      <w:headerReference w:type="default" r:id="rId8"/>
      <w:pgSz w:w="12240" w:h="15840"/>
      <w:pgMar w:top="1680" w:right="1300" w:bottom="280" w:left="1340" w:header="14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5D" w:rsidRDefault="00A6065D">
      <w:r>
        <w:separator/>
      </w:r>
    </w:p>
  </w:endnote>
  <w:endnote w:type="continuationSeparator" w:id="0">
    <w:p w:rsidR="00A6065D" w:rsidRDefault="00A6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5D" w:rsidRDefault="00A6065D">
      <w:r>
        <w:separator/>
      </w:r>
    </w:p>
  </w:footnote>
  <w:footnote w:type="continuationSeparator" w:id="0">
    <w:p w:rsidR="00A6065D" w:rsidRDefault="00A60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5A" w:rsidRDefault="00564732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499776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908050</wp:posOffset>
              </wp:positionV>
              <wp:extent cx="2865755" cy="1803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F5A" w:rsidRDefault="00073F5A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05pt;margin-top:71.5pt;width:225.65pt;height:14.2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xyrQIAAKgFAAAOAAAAZHJzL2Uyb0RvYy54bWysVG1vmzAQ/j5p/8Hyd8rLIAFUUrUhTJO6&#10;F6nbD3CMCdbAZrYT0k377zubkqatJk3b+GCd7fNz99w93OXVse/QgSnNpShweBFgxASVNRe7An/5&#10;XHkpRtoQUZNOClbge6bx1er1q8txyFkkW9nVTCEAETofhwK3xgy572vasp7oCzkwAZeNVD0xsFU7&#10;v1ZkBPS+86MgWPijVPWgJGVaw2k5XeKVw28aRs3HptHMoK7AkJtxq3Lr1q7+6pLkO0WGltOHNMhf&#10;ZNETLiDoCaokhqC94i+gek6V1LIxF1T2vmwaTpnjAGzC4Bmbu5YMzHGB4ujhVCb9/2Dph8MnhXhd&#10;4AgjQXpoUS2ptoFDW5xx0Dn43A3gZY438ghNdkT1cCvpV42EXLdE7Ni1UnJsGakhOffSP3s64WgL&#10;sh3fyxqikL2RDujYqN5WDmqBAB2adH9qDDsaROEwShfJMkkwonAXpsGb2HXOJ/n8elDavGWyR9Yo&#10;sILGO3RyuNUGeIDr7GKDCVnxrnPN78STA3CcTiA2PLV3NgvXyx9ZkG3STRp7cbTYeHFQlt51tY69&#10;RRUuk/JNuV6X4U8bN4zzltc1EzbMrKsw/rO+PSh8UsRJWVp2vLZwNiWtdtt1p9CBgK4r99luQfJn&#10;bv7TNNw1cHlGKYzi4CbKvGqRLr24ihMvWwapF4TZTbYI4iwuq6eUbrlg/04JjQXOkiiZxPRbboH7&#10;XnIjec8NTI6O9wVOT04ktxLciNq11hDeTfZZKWz6j6WAis2NdoK1Gp3Uao7bI6BYFW9lfQ/SVRKU&#10;BfqEcQdGK9V3jEYYHQXW3/ZEMYy6dwLkb+fMbKjZ2M4GERSeFthgNJlrM82j/aD4rgXk6QcT8hp+&#10;kYY79T5mAanbDYwDR+JhdNl5c753Xo8DdvULAAD//wMAUEsDBBQABgAIAAAAIQArpuxo4AAAAAsB&#10;AAAPAAAAZHJzL2Rvd25yZXYueG1sTI9BT8MwDIXvSPyHyEjcWNqtjK00nSYEJyREVw47po3XVmuc&#10;0mRb+fd4J7j52U/P38s2k+3FGUffOVIQzyIQSLUzHTUKvsq3hxUIHzQZ3TtCBT/oYZPf3mQ6Ne5C&#10;BZ53oREcQj7VCtoQhlRKX7dotZ+5AYlvBzdaHViOjTSjvnC47eU8ipbS6o74Q6sHfGmxPu5OVsF2&#10;T8Vr9/1RfRaHoivLdUTvy6NS93fT9hlEwCn8meGKz+iQM1PlTmS86Fkn85it12HBpdjxuF4kICre&#10;PMUJyDyT/zvkvwAAAP//AwBQSwECLQAUAAYACAAAACEAtoM4kv4AAADhAQAAEwAAAAAAAAAAAAAA&#10;AAAAAAAAW0NvbnRlbnRfVHlwZXNdLnhtbFBLAQItABQABgAIAAAAIQA4/SH/1gAAAJQBAAALAAAA&#10;AAAAAAAAAAAAAC8BAABfcmVscy8ucmVsc1BLAQItABQABgAIAAAAIQCIt/xyrQIAAKgFAAAOAAAA&#10;AAAAAAAAAAAAAC4CAABkcnMvZTJvRG9jLnhtbFBLAQItABQABgAIAAAAIQArpuxo4AAAAAsBAAAP&#10;AAAAAAAAAAAAAAAAAAcFAABkcnMvZG93bnJldi54bWxQSwUGAAAAAAQABADzAAAAFAYAAAAA&#10;" filled="f" stroked="f">
              <v:textbox inset="0,0,0,0">
                <w:txbxContent>
                  <w:p w:rsidR="00073F5A" w:rsidRDefault="00073F5A">
                    <w:pPr>
                      <w:spacing w:before="10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5A" w:rsidRDefault="00564732">
    <w:pPr>
      <w:pStyle w:val="GvdeMetni"/>
      <w:spacing w:line="14" w:lineRule="auto"/>
      <w:ind w:left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487500288" behindDoc="1" locked="0" layoutInCell="1" allowOverlap="1">
              <wp:simplePos x="0" y="0"/>
              <wp:positionH relativeFrom="page">
                <wp:posOffset>902335</wp:posOffset>
              </wp:positionH>
              <wp:positionV relativeFrom="page">
                <wp:posOffset>908050</wp:posOffset>
              </wp:positionV>
              <wp:extent cx="1626235" cy="18034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F5A" w:rsidRDefault="004044E3">
                          <w:pPr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b/>
                            </w:rPr>
                            <w:t>Yüksek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lisans</w:t>
                          </w:r>
                          <w:proofErr w:type="spellEnd"/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Programları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71.05pt;margin-top:71.5pt;width:128.05pt;height:14.2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6/rwIAAK8FAAAOAAAAZHJzL2Uyb0RvYy54bWysVNuOmzAQfa/Uf7D8znJZwga0ZLUbQlVp&#10;e5G2/QAHm2AVbGo7gW3Vf+/YhGQvL1VbHqzBHp+5nOO5vhm7Fh2Y0lyKHIcXAUZMVJJyscvx1y+l&#10;t8RIGyIoaaVgOX5kGt+s3r65HvqMRbKRLWUKAYjQ2dDnuDGmz3xfVw3riL6QPRNwWEvVEQO/audT&#10;RQZA71o/CoLEH6SivZIV0xp2i+kQrxx+XbPKfKprzQxqcwy5Gbcqt27t6q+uSbZTpG94dUyD/EUW&#10;HeECgp6gCmII2iv+CqrjlZJa1uaikp0v65pXzNUA1YTBi2oeGtIzVws0R/enNun/B1t9PHxWiFPg&#10;DiNBOqCIykrbwJFtztDrDHweevAy450craMtVPf3svqmkZDrhogdu1VKDg0jFJIL7U3/ydUJR1uQ&#10;7fBBUohC9kY6oLFWnQWEXiBAB5IeT8Sw0aDKhkyiJLpcYFTBWbgMLmPHnE+y+XavtHnHZIeskWMF&#10;xDt0crjXxmZDstnFBhOy5G3ryG/Fsw1wnHYgNly1ZzYLx+XPNEg3y80y9uIo2XhxUBTebbmOvaQM&#10;rxbFZbFeF+EvGzeMs4ZTyoQNM+sqjP+Mt6PCJ0WclKVly6mFsylptduuW4UOBHRdus/1HE7Obv7z&#10;NFwToJYXJYVRHNxFqVcmyysvLuOFl14FSy8I07s0CeI0LsrnJd1zwf69JDTkOF1Ei0lM56Rf1Ba4&#10;73VtJOu4gcnR8i7Hy5MTyawEN4I6ag3h7WQ/aYVN/9wKoHsm2gnWanRSqxm34/FhAJgV81bSR1Cw&#10;kiAwkClMPTAaqX5gNMAEybH+vieKYdS+F/AK7LiZDTUb29kgooKrOTYYTebaTGNp3yu+awB5emdC&#10;3sJLqbkT8TmL4/uCqeBqOU4wO3ae/juv85xd/QYAAP//AwBQSwMEFAAGAAgAAAAhAE101EDgAAAA&#10;CwEAAA8AAABkcnMvZG93bnJldi54bWxMj0FPwzAMhe9I/IfISNxY2m4aW2k6TQhOSBNdOXBMW6+N&#10;1jilybby7+ed4OZnPz1/L9tMthdnHL1xpCCeRSCQatcYahV8le9PKxA+aGp07wgV/KKHTX5/l+m0&#10;cRcq8LwPreAQ8qlW0IUwpFL6ukOr/cwNSHw7uNHqwHJsZTPqC4fbXiZRtJRWG+IPnR7wtcP6uD9Z&#10;BdtvKt7Mz676LA6FKct1RB/Lo1KPD9P2BUTAKfyZ4YbP6JAzU+VO1HjRs14kMVtvw5xLsWO+XiUg&#10;Kt48xwuQeSb/d8ivAAAA//8DAFBLAQItABQABgAIAAAAIQC2gziS/gAAAOEBAAATAAAAAAAAAAAA&#10;AAAAAAAAAABbQ29udGVudF9UeXBlc10ueG1sUEsBAi0AFAAGAAgAAAAhADj9If/WAAAAlAEAAAsA&#10;AAAAAAAAAAAAAAAALwEAAF9yZWxzLy5yZWxzUEsBAi0AFAAGAAgAAAAhAMxDDr+vAgAArwUAAA4A&#10;AAAAAAAAAAAAAAAALgIAAGRycy9lMm9Eb2MueG1sUEsBAi0AFAAGAAgAAAAhAE101EDgAAAACwEA&#10;AA8AAAAAAAAAAAAAAAAACQUAAGRycy9kb3ducmV2LnhtbFBLBQYAAAAABAAEAPMAAAAWBgAAAAA=&#10;" filled="f" stroked="f">
              <v:textbox inset="0,0,0,0">
                <w:txbxContent>
                  <w:p w:rsidR="00073F5A" w:rsidRDefault="004044E3">
                    <w:pPr>
                      <w:spacing w:before="10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Yüksek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lisans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Programları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0993"/>
    <w:multiLevelType w:val="hybridMultilevel"/>
    <w:tmpl w:val="1FD8F438"/>
    <w:lvl w:ilvl="0" w:tplc="8D9AD7FE">
      <w:start w:val="1"/>
      <w:numFmt w:val="decimal"/>
      <w:lvlText w:val="%1)"/>
      <w:lvlJc w:val="left"/>
      <w:pPr>
        <w:ind w:left="531" w:hanging="4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B1628478">
      <w:start w:val="1"/>
      <w:numFmt w:val="decimal"/>
      <w:lvlText w:val="%2)"/>
      <w:lvlJc w:val="left"/>
      <w:pPr>
        <w:ind w:left="739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974E2468">
      <w:numFmt w:val="bullet"/>
      <w:lvlText w:val="•"/>
      <w:lvlJc w:val="left"/>
      <w:pPr>
        <w:ind w:left="1724" w:hanging="239"/>
      </w:pPr>
      <w:rPr>
        <w:rFonts w:hint="default"/>
        <w:lang w:val="en-US" w:eastAsia="en-US" w:bidi="ar-SA"/>
      </w:rPr>
    </w:lvl>
    <w:lvl w:ilvl="3" w:tplc="33500CD0">
      <w:numFmt w:val="bullet"/>
      <w:lvlText w:val="•"/>
      <w:lvlJc w:val="left"/>
      <w:pPr>
        <w:ind w:left="2708" w:hanging="239"/>
      </w:pPr>
      <w:rPr>
        <w:rFonts w:hint="default"/>
        <w:lang w:val="en-US" w:eastAsia="en-US" w:bidi="ar-SA"/>
      </w:rPr>
    </w:lvl>
    <w:lvl w:ilvl="4" w:tplc="F5401F82">
      <w:numFmt w:val="bullet"/>
      <w:lvlText w:val="•"/>
      <w:lvlJc w:val="left"/>
      <w:pPr>
        <w:ind w:left="3693" w:hanging="239"/>
      </w:pPr>
      <w:rPr>
        <w:rFonts w:hint="default"/>
        <w:lang w:val="en-US" w:eastAsia="en-US" w:bidi="ar-SA"/>
      </w:rPr>
    </w:lvl>
    <w:lvl w:ilvl="5" w:tplc="3DA0ABB0">
      <w:numFmt w:val="bullet"/>
      <w:lvlText w:val="•"/>
      <w:lvlJc w:val="left"/>
      <w:pPr>
        <w:ind w:left="4677" w:hanging="239"/>
      </w:pPr>
      <w:rPr>
        <w:rFonts w:hint="default"/>
        <w:lang w:val="en-US" w:eastAsia="en-US" w:bidi="ar-SA"/>
      </w:rPr>
    </w:lvl>
    <w:lvl w:ilvl="6" w:tplc="EC40F214">
      <w:numFmt w:val="bullet"/>
      <w:lvlText w:val="•"/>
      <w:lvlJc w:val="left"/>
      <w:pPr>
        <w:ind w:left="5662" w:hanging="239"/>
      </w:pPr>
      <w:rPr>
        <w:rFonts w:hint="default"/>
        <w:lang w:val="en-US" w:eastAsia="en-US" w:bidi="ar-SA"/>
      </w:rPr>
    </w:lvl>
    <w:lvl w:ilvl="7" w:tplc="9DCAF1F8">
      <w:numFmt w:val="bullet"/>
      <w:lvlText w:val="•"/>
      <w:lvlJc w:val="left"/>
      <w:pPr>
        <w:ind w:left="6646" w:hanging="239"/>
      </w:pPr>
      <w:rPr>
        <w:rFonts w:hint="default"/>
        <w:lang w:val="en-US" w:eastAsia="en-US" w:bidi="ar-SA"/>
      </w:rPr>
    </w:lvl>
    <w:lvl w:ilvl="8" w:tplc="677A2402">
      <w:numFmt w:val="bullet"/>
      <w:lvlText w:val="•"/>
      <w:lvlJc w:val="left"/>
      <w:pPr>
        <w:ind w:left="7631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4392770B"/>
    <w:multiLevelType w:val="hybridMultilevel"/>
    <w:tmpl w:val="418046B0"/>
    <w:lvl w:ilvl="0" w:tplc="6292FE98">
      <w:numFmt w:val="bullet"/>
      <w:lvlText w:val="-"/>
      <w:lvlJc w:val="left"/>
      <w:pPr>
        <w:ind w:left="901" w:hanging="45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2B8B354">
      <w:numFmt w:val="bullet"/>
      <w:lvlText w:val="•"/>
      <w:lvlJc w:val="left"/>
      <w:pPr>
        <w:ind w:left="1770" w:hanging="455"/>
      </w:pPr>
      <w:rPr>
        <w:rFonts w:hint="default"/>
        <w:lang w:val="en-US" w:eastAsia="en-US" w:bidi="ar-SA"/>
      </w:rPr>
    </w:lvl>
    <w:lvl w:ilvl="2" w:tplc="25E07888">
      <w:numFmt w:val="bullet"/>
      <w:lvlText w:val="•"/>
      <w:lvlJc w:val="left"/>
      <w:pPr>
        <w:ind w:left="2640" w:hanging="455"/>
      </w:pPr>
      <w:rPr>
        <w:rFonts w:hint="default"/>
        <w:lang w:val="en-US" w:eastAsia="en-US" w:bidi="ar-SA"/>
      </w:rPr>
    </w:lvl>
    <w:lvl w:ilvl="3" w:tplc="6C48673A">
      <w:numFmt w:val="bullet"/>
      <w:lvlText w:val="•"/>
      <w:lvlJc w:val="left"/>
      <w:pPr>
        <w:ind w:left="3510" w:hanging="455"/>
      </w:pPr>
      <w:rPr>
        <w:rFonts w:hint="default"/>
        <w:lang w:val="en-US" w:eastAsia="en-US" w:bidi="ar-SA"/>
      </w:rPr>
    </w:lvl>
    <w:lvl w:ilvl="4" w:tplc="78CE0E54">
      <w:numFmt w:val="bullet"/>
      <w:lvlText w:val="•"/>
      <w:lvlJc w:val="left"/>
      <w:pPr>
        <w:ind w:left="4380" w:hanging="455"/>
      </w:pPr>
      <w:rPr>
        <w:rFonts w:hint="default"/>
        <w:lang w:val="en-US" w:eastAsia="en-US" w:bidi="ar-SA"/>
      </w:rPr>
    </w:lvl>
    <w:lvl w:ilvl="5" w:tplc="08FC1A94">
      <w:numFmt w:val="bullet"/>
      <w:lvlText w:val="•"/>
      <w:lvlJc w:val="left"/>
      <w:pPr>
        <w:ind w:left="5250" w:hanging="455"/>
      </w:pPr>
      <w:rPr>
        <w:rFonts w:hint="default"/>
        <w:lang w:val="en-US" w:eastAsia="en-US" w:bidi="ar-SA"/>
      </w:rPr>
    </w:lvl>
    <w:lvl w:ilvl="6" w:tplc="16A06DC2">
      <w:numFmt w:val="bullet"/>
      <w:lvlText w:val="•"/>
      <w:lvlJc w:val="left"/>
      <w:pPr>
        <w:ind w:left="6120" w:hanging="455"/>
      </w:pPr>
      <w:rPr>
        <w:rFonts w:hint="default"/>
        <w:lang w:val="en-US" w:eastAsia="en-US" w:bidi="ar-SA"/>
      </w:rPr>
    </w:lvl>
    <w:lvl w:ilvl="7" w:tplc="30DCDA46">
      <w:numFmt w:val="bullet"/>
      <w:lvlText w:val="•"/>
      <w:lvlJc w:val="left"/>
      <w:pPr>
        <w:ind w:left="6990" w:hanging="455"/>
      </w:pPr>
      <w:rPr>
        <w:rFonts w:hint="default"/>
        <w:lang w:val="en-US" w:eastAsia="en-US" w:bidi="ar-SA"/>
      </w:rPr>
    </w:lvl>
    <w:lvl w:ilvl="8" w:tplc="440ABEF4">
      <w:numFmt w:val="bullet"/>
      <w:lvlText w:val="•"/>
      <w:lvlJc w:val="left"/>
      <w:pPr>
        <w:ind w:left="7860" w:hanging="45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73F5A"/>
    <w:rsid w:val="002F7ECD"/>
    <w:rsid w:val="003C36A4"/>
    <w:rsid w:val="004044E3"/>
    <w:rsid w:val="00564732"/>
    <w:rsid w:val="005B43B9"/>
    <w:rsid w:val="00A6065D"/>
    <w:rsid w:val="00D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61B3C-88F9-42BE-BFAD-20A7AA6E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0"/>
      <w:ind w:left="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before="182"/>
      <w:ind w:left="531" w:hanging="401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stbilgi">
    <w:name w:val="header"/>
    <w:basedOn w:val="Normal"/>
    <w:link w:val="stbilgiChar"/>
    <w:uiPriority w:val="99"/>
    <w:unhideWhenUsed/>
    <w:rsid w:val="00D842D8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42D8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D842D8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42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SEUNGHOON AHN</dc:creator>
  <cp:lastModifiedBy>Mehmet ACUNER</cp:lastModifiedBy>
  <cp:revision>2</cp:revision>
  <dcterms:created xsi:type="dcterms:W3CDTF">2021-10-15T12:59:00Z</dcterms:created>
  <dcterms:modified xsi:type="dcterms:W3CDTF">2021-10-15T12:59:00Z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2021-10-15T00:00:00Z</vt:filetime>
  </property>
</Properties>
</file>